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Документ предоставлен </w:t>
      </w:r>
      <w:proofErr w:type="spellStart"/>
      <w:r>
        <w:rPr>
          <w:color w:val="000000"/>
          <w:sz w:val="27"/>
          <w:szCs w:val="27"/>
        </w:rPr>
        <w:t>КонсультантПлюс</w:t>
      </w:r>
      <w:proofErr w:type="spellEnd"/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ПРАВИТЕЛЬСТВО РОССИЙСКОЙ ФЕДЕРАЦИИ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25 декабря 2013 г. N 1244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АНТИТЕРРОРИСТИЧЕСКОЙ ЗАЩИЩЕННОСТИ ОБЪЕКТОВ (ТЕРРИТОРИЙ)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Список изменяющих документов (в ред. Постановлений Правительства РФ от 03.12.2016 N 1292, от 22.07.2017 N 869, от 04.08.2017 N 931, от 15.05.2019 N 594)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пунктом 4 части 2 статьи 5 Федерального закона "О противодействии терроризму" Правительство Российской Федерации постановляет: 1. Утвердить прилагаемые Правила разработки требований к антитеррористической защищенности объектов (территорий) и паспорта безопасности объектов (территорий).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Федеральным органам исполнительной власти и Государственной корпорации по атомной энергии "</w:t>
      </w:r>
      <w:proofErr w:type="spellStart"/>
      <w:r>
        <w:rPr>
          <w:color w:val="000000"/>
          <w:sz w:val="27"/>
          <w:szCs w:val="27"/>
        </w:rPr>
        <w:t>Росатом</w:t>
      </w:r>
      <w:proofErr w:type="spellEnd"/>
      <w:r>
        <w:rPr>
          <w:color w:val="000000"/>
          <w:sz w:val="27"/>
          <w:szCs w:val="27"/>
        </w:rPr>
        <w:t>" обеспечить в 6-месячный срок подготовку и внесение в установленном порядке в соответствии с Правилами, утвержденными настоящим постановлением, соответствующих проектов актов Правительства Российской Федерации.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Правительства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Российской Федерации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Д.МЕДВЕДЕВ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Утверждены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постановлением Правительства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Российской Федерации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25 декабря 2013 г. N 1244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ПРАВИЛА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РАЗРАБОТКИ ТРЕБОВАНИЙ К АНТИТЕРРОРИСТИЧЕСКОЙ ЗАЩИЩЕННОСТИ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ОБЪЕКТОВ (ТЕРРИТОРИЙ) И ПАСПОРТА БЕЗОПАСНОСТИ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ОБЪЕКТОВ (ТЕРРИТОРИЙ)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Список изменяющих документов (в ред. Постановлений Правительства РФ от 03.12.2016 N 1292, от 22.07.2017 N 869, от 04.08.2017 N 931, от 15.05.2019 N 594)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Настоящие Правила устанавливают порядок разработки требований к антитеррористической защищенности объектов (территорий) (за исключением объектов транспортной инфраструктуры, транспортных средств и объектов топливно-энергетического комплекса) (далее - требования) и паспорта безопасности объектов (территорий) (далее - паспорт безопасности).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Разработка требований и формы паспорта безопасности и внесение в установленном порядке проектов актов об их утверждении в Правительство Российской Федерации осуществляются: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а) федеральными органами исполнительной власти, Государственной корпорацией по атомной энергии "</w:t>
      </w:r>
      <w:proofErr w:type="spellStart"/>
      <w:r>
        <w:rPr>
          <w:color w:val="000000"/>
          <w:sz w:val="27"/>
          <w:szCs w:val="27"/>
        </w:rPr>
        <w:t>Росатом</w:t>
      </w:r>
      <w:proofErr w:type="spellEnd"/>
      <w:r>
        <w:rPr>
          <w:color w:val="000000"/>
          <w:sz w:val="27"/>
          <w:szCs w:val="27"/>
        </w:rPr>
        <w:t>" и Государственной корпорацией по космической деятельности "</w:t>
      </w:r>
      <w:proofErr w:type="spellStart"/>
      <w:r>
        <w:rPr>
          <w:color w:val="000000"/>
          <w:sz w:val="27"/>
          <w:szCs w:val="27"/>
        </w:rPr>
        <w:t>Роскосмос</w:t>
      </w:r>
      <w:proofErr w:type="spellEnd"/>
      <w:r>
        <w:rPr>
          <w:color w:val="000000"/>
          <w:sz w:val="27"/>
          <w:szCs w:val="27"/>
        </w:rPr>
        <w:t>" по согласованию с Федеральной службой безопасности Российской Федерации, Министерством внутренних дел Российской Федерации и Федеральной службой войск национальной гвардии Российской Федерации в отношении объектов (территорий), правообладателями которых они являются или которые относятся к сфере их деятельности, предполагающей использование объекта (территории), подлежащего антитеррористической</w:t>
      </w:r>
      <w:proofErr w:type="gramEnd"/>
      <w:r>
        <w:rPr>
          <w:color w:val="000000"/>
          <w:sz w:val="27"/>
          <w:szCs w:val="27"/>
        </w:rPr>
        <w:t xml:space="preserve"> защите (за исключением объектов, подлежащих обязательной охране войсками национальной гвардии Российской Федерации); (в ред. Постановлений Правительства РФ от 03.12.2016 N 1292, от 22.07.2017 N 869)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Федеральной службой войск национальной гвардии Российской Федерации по согласованию с Федеральной службой безопасности Российской Федерации и Министерством внутренних дел Российской Федерации в отношении не предусмотренных подпунктом "а" настоящего пункта мест массового пребывания людей и объектов (территорий), подлежащих обязательной охране войсками национальной гвардии Российской Федерации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п</w:t>
      </w:r>
      <w:proofErr w:type="spellEnd"/>
      <w:r>
        <w:rPr>
          <w:color w:val="000000"/>
          <w:sz w:val="27"/>
          <w:szCs w:val="27"/>
        </w:rPr>
        <w:t>. "б" в ред. Постановления Правительства РФ от 03.12.2016 N 1292)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 случае если требования затрагивают сферу деятельности 2 и более федеральных органов исполнительной власти, и (или) Государственной корпорации по атомной энергии "</w:t>
      </w:r>
      <w:proofErr w:type="spellStart"/>
      <w:r>
        <w:rPr>
          <w:color w:val="000000"/>
          <w:sz w:val="27"/>
          <w:szCs w:val="27"/>
        </w:rPr>
        <w:t>Росатом</w:t>
      </w:r>
      <w:proofErr w:type="spellEnd"/>
      <w:r>
        <w:rPr>
          <w:color w:val="000000"/>
          <w:sz w:val="27"/>
          <w:szCs w:val="27"/>
        </w:rPr>
        <w:t>", и (или) Государственной корпорации по космической деятельности "</w:t>
      </w:r>
      <w:proofErr w:type="spellStart"/>
      <w:r>
        <w:rPr>
          <w:color w:val="000000"/>
          <w:sz w:val="27"/>
          <w:szCs w:val="27"/>
        </w:rPr>
        <w:t>Роскосмос</w:t>
      </w:r>
      <w:proofErr w:type="spellEnd"/>
      <w:r>
        <w:rPr>
          <w:color w:val="000000"/>
          <w:sz w:val="27"/>
          <w:szCs w:val="27"/>
        </w:rPr>
        <w:t>", требования подлежат согласованию со всеми федеральными органами исполнительной власти, сферы деятельности которых затрагиваются, и (или) Государственной корпорацией по атомной энергии "</w:t>
      </w:r>
      <w:proofErr w:type="spellStart"/>
      <w:r>
        <w:rPr>
          <w:color w:val="000000"/>
          <w:sz w:val="27"/>
          <w:szCs w:val="27"/>
        </w:rPr>
        <w:t>Росатом</w:t>
      </w:r>
      <w:proofErr w:type="spellEnd"/>
      <w:r>
        <w:rPr>
          <w:color w:val="000000"/>
          <w:sz w:val="27"/>
          <w:szCs w:val="27"/>
        </w:rPr>
        <w:t>", и (или) Государственной корпорацией по космической деятельности "</w:t>
      </w:r>
      <w:proofErr w:type="spellStart"/>
      <w:r>
        <w:rPr>
          <w:color w:val="000000"/>
          <w:sz w:val="27"/>
          <w:szCs w:val="27"/>
        </w:rPr>
        <w:t>Роскосмос</w:t>
      </w:r>
      <w:proofErr w:type="spellEnd"/>
      <w:r>
        <w:rPr>
          <w:color w:val="000000"/>
          <w:sz w:val="27"/>
          <w:szCs w:val="27"/>
        </w:rPr>
        <w:t>"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3 в ред. Постановления Правительства РФ от 22.07.2017 N 869)</w:t>
      </w:r>
      <w:proofErr w:type="gramEnd"/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 В требованиях должны содержаться меры, направленные: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на воспрепятствование неправомерному проникновению на объект (территорию);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на выявление потенциальных нарушителей установленного на объекте (территории) режима и (или) признаков подготовки или совершения террористического акта;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на пресечение попыток совершения террористического акта на объекте (территории);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на минимизацию возможных последствий и ликвидацию угрозы террористического акта на объекте (территории);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на обеспечение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(территорий); (</w:t>
      </w:r>
      <w:proofErr w:type="spellStart"/>
      <w:r>
        <w:rPr>
          <w:color w:val="000000"/>
          <w:sz w:val="27"/>
          <w:szCs w:val="27"/>
        </w:rPr>
        <w:t>пп</w:t>
      </w:r>
      <w:proofErr w:type="spellEnd"/>
      <w:r>
        <w:rPr>
          <w:color w:val="000000"/>
          <w:sz w:val="27"/>
          <w:szCs w:val="27"/>
        </w:rPr>
        <w:t>. "д" введен Постановлением Правительства РФ от 04.08.2017 N 931)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на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п</w:t>
      </w:r>
      <w:proofErr w:type="spellEnd"/>
      <w:r>
        <w:rPr>
          <w:color w:val="000000"/>
          <w:sz w:val="27"/>
          <w:szCs w:val="27"/>
        </w:rPr>
        <w:t>. "е" введен Постановлением Правительства РФ от 15.05.2019 N 594)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gramStart"/>
      <w:r>
        <w:rPr>
          <w:color w:val="000000"/>
          <w:sz w:val="27"/>
          <w:szCs w:val="27"/>
        </w:rPr>
        <w:t>В требованиях могут содержаться дополнительные меры, которые необходимы для обеспечения антитеррористической защищенности объектов (территорий) (организационные, инженерно-технические, правовые и иные меры по созданию защиты объектов (территорий) от</w:t>
      </w:r>
      <w:proofErr w:type="gramEnd"/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совершения на них террористического акта), в том числе на этапе их проектирования и планирования.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gramStart"/>
      <w:r>
        <w:rPr>
          <w:color w:val="000000"/>
          <w:sz w:val="27"/>
          <w:szCs w:val="27"/>
        </w:rPr>
        <w:t>В требованиях определяется порядок проведения категорирования объекта (территории), то есть отнесения объекта (территории) к определенной категории с учетом степени угрозы совершения на нем террористического акта и возможных последствий его совершения на основании оценки состояния защищенности объекта (территории), учитывающей его значимость для инфраструктуры и жизнеобеспечения и степень потенциальной опасности совершения террористического акта.</w:t>
      </w:r>
      <w:proofErr w:type="gramEnd"/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каждой категории объектов (территорий) в требованиях устанавливается комплекс мер, соответствующих степени угрозы совершения террористического акта и его возможным последствиям.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Степень угрозы совершения террористического акта определяется на основании данных о совершенных и предотвращенных террористических актах.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Возможные последствия совершения террористического акта определяются на основании прогнозных показателей о количестве людей, которые могут погибнуть или получить вред здоровью, возможном материальном ущербе и ущербе окружающей природной среде.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этом предусматривается выделение потенциально опасных объектов (территорий),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критических элементов объекта, совершение террористического акта на которых приведет к прекращению нормального функционирования объекта, его повреждению или аварии на объекте.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В требованиях определяются: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а) порядок информирования об угрозе совершения или о совершении террористического акта на объекте (территории) и реагирования на них лиц, ответственных за обеспечение антитеррористической защищенности объекта (территории), а также государственные органы, которые подлежат информированию;</w:t>
      </w:r>
      <w:proofErr w:type="gramEnd"/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 порядок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выполнением требований, включая должностных лиц, уполномоченных на проведение проверок, а также виды проверок, основания, периодичность и сроки их проведения.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К требованиям прилагается форма паспорта безопасности, которая включает в себя: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общие сведения об объекте (о территории) (основной вид деятельности, категория, наименование вышестоящей организации по принадлежности и общая площадь);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общие сведения о работниках и (или) об арендаторах объекта (территории);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сведения о потенциально опасных участках и (или) критических элементах объекта (территории);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возможные последствия в результате совершения террористического акта на объекте (территории);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оценку социально-экономических последствий террористического акта на объекте (территории) (людские потери, нарушения инфраструктуры и экономический ущерб);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силы и средства, привлекаемые для обеспечения антитеррористической защищенности объекта (территории);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ж) меры по инженерно-технической, физической защите и пожарной безопасности объекта (территории);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 выводы и рекомендации;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и) дополнительную информацию с учетом особенностей объекта (территории).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В целях разработки паспорта безопасности в требованиях определяются: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лица, которые составляют паспорт безопасности;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лица, уполномоченные на утверждение паспорта безопасности;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количество экземпляров паспорта безопасности;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порядок составления и согласования паспорта безопасности (в том числе после его актуализации);</w:t>
      </w:r>
    </w:p>
    <w:p w:rsidR="002A357A" w:rsidRDefault="002A357A" w:rsidP="002A35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порядок и сроки актуализации паспорта безопасности с учетом основного предназначения объекта (территории), общей площади и периметра его территории, количества потенциально опасных и критических элементов объекта (территории), сил и средств, привлекаемых для обеспечения его антитеррористической защищенности, а также с учетом мер по инженерно-технической защите объекта (территории).</w:t>
      </w:r>
    </w:p>
    <w:p w:rsidR="002C6CEC" w:rsidRDefault="002C6CEC">
      <w:bookmarkStart w:id="0" w:name="_GoBack"/>
      <w:bookmarkEnd w:id="0"/>
    </w:p>
    <w:sectPr w:rsidR="002C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7A"/>
    <w:rsid w:val="002A357A"/>
    <w:rsid w:val="002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1323</Words>
  <Characters>7542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pcpc</cp:lastModifiedBy>
  <cp:revision>2</cp:revision>
  <dcterms:created xsi:type="dcterms:W3CDTF">2022-01-18T05:04:00Z</dcterms:created>
  <dcterms:modified xsi:type="dcterms:W3CDTF">2022-01-18T05:04:00Z</dcterms:modified>
</cp:coreProperties>
</file>